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89BF1" w14:textId="740C3934" w:rsidR="00C32899" w:rsidRPr="00DA1827" w:rsidRDefault="00DA1827" w:rsidP="00DA1827">
      <w:pPr>
        <w:jc w:val="center"/>
        <w:rPr>
          <w:rFonts w:ascii="Bell MT" w:hAnsi="Bell MT"/>
          <w:sz w:val="28"/>
          <w:szCs w:val="28"/>
        </w:rPr>
      </w:pPr>
      <w:r w:rsidRPr="00DA1827">
        <w:rPr>
          <w:rFonts w:ascii="Bell MT" w:hAnsi="Bell MT"/>
          <w:sz w:val="28"/>
          <w:szCs w:val="28"/>
        </w:rPr>
        <w:t>TD 1 macroéconomie</w:t>
      </w:r>
    </w:p>
    <w:p w14:paraId="13FB7B73" w14:textId="4354B968" w:rsidR="00DA1827" w:rsidRPr="00DA1827" w:rsidRDefault="00DA1827" w:rsidP="00DA1827">
      <w:pPr>
        <w:jc w:val="center"/>
        <w:rPr>
          <w:rFonts w:ascii="Bell MT" w:hAnsi="Bell MT"/>
          <w:sz w:val="28"/>
          <w:szCs w:val="28"/>
        </w:rPr>
      </w:pPr>
      <w:r w:rsidRPr="00DA1827">
        <w:rPr>
          <w:rFonts w:ascii="Bell MT" w:hAnsi="Bell MT"/>
          <w:sz w:val="28"/>
          <w:szCs w:val="28"/>
        </w:rPr>
        <w:t>M. Clévenot</w:t>
      </w:r>
    </w:p>
    <w:p w14:paraId="2F3F2DD1" w14:textId="2477DC2B" w:rsidR="00DA1827" w:rsidRDefault="00DA1827" w:rsidP="00DA1827">
      <w:pPr>
        <w:jc w:val="center"/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 xml:space="preserve">Conséquence du COVID sur l’activité en </w:t>
      </w:r>
      <w:r w:rsidR="00EC7F97">
        <w:rPr>
          <w:rFonts w:ascii="Bell MT" w:hAnsi="Bell MT"/>
          <w:sz w:val="28"/>
          <w:szCs w:val="28"/>
        </w:rPr>
        <w:t>France</w:t>
      </w:r>
      <w:r w:rsidR="00223901">
        <w:rPr>
          <w:rFonts w:ascii="Bell MT" w:hAnsi="Bell MT"/>
          <w:sz w:val="28"/>
          <w:szCs w:val="28"/>
        </w:rPr>
        <w:t xml:space="preserve"> </w:t>
      </w:r>
      <w:hyperlink r:id="rId6" w:history="1">
        <w:r w:rsidR="00223901" w:rsidRPr="00223901">
          <w:rPr>
            <w:rStyle w:val="Lienhypertexte"/>
            <w:rFonts w:ascii="Bell MT" w:hAnsi="Bell MT"/>
            <w:sz w:val="28"/>
            <w:szCs w:val="28"/>
          </w:rPr>
          <w:t>lien document INSEE</w:t>
        </w:r>
      </w:hyperlink>
    </w:p>
    <w:p w14:paraId="000C2324" w14:textId="6A79C9AD" w:rsidR="00EC7F97" w:rsidRDefault="00EC7F97" w:rsidP="00EC7F97">
      <w:pPr>
        <w:jc w:val="both"/>
        <w:rPr>
          <w:rFonts w:ascii="Bell MT" w:hAnsi="Bell MT"/>
          <w:sz w:val="28"/>
          <w:szCs w:val="28"/>
        </w:rPr>
      </w:pPr>
      <w:r w:rsidRPr="00EC7F97">
        <w:rPr>
          <w:rFonts w:ascii="Bell MT" w:hAnsi="Bell MT"/>
          <w:b/>
          <w:bCs/>
          <w:sz w:val="28"/>
          <w:szCs w:val="28"/>
        </w:rPr>
        <w:t>Question 1 :</w:t>
      </w:r>
      <w:r>
        <w:rPr>
          <w:rFonts w:ascii="Bell MT" w:hAnsi="Bell MT"/>
          <w:sz w:val="28"/>
          <w:szCs w:val="28"/>
        </w:rPr>
        <w:t xml:space="preserve"> Du point de vue économique, quelle est la spécificité de la crise liée au </w:t>
      </w:r>
      <w:r w:rsidR="004A131B">
        <w:rPr>
          <w:rFonts w:ascii="Bell MT" w:hAnsi="Bell MT"/>
          <w:sz w:val="28"/>
          <w:szCs w:val="28"/>
        </w:rPr>
        <w:t>C</w:t>
      </w:r>
      <w:r>
        <w:rPr>
          <w:rFonts w:ascii="Bell MT" w:hAnsi="Bell MT"/>
          <w:sz w:val="28"/>
          <w:szCs w:val="28"/>
        </w:rPr>
        <w:t>ovid ?</w:t>
      </w:r>
    </w:p>
    <w:p w14:paraId="021E7AB2" w14:textId="77777777" w:rsidR="00EC7F97" w:rsidRDefault="00EC7F97" w:rsidP="00EC7F97">
      <w:pPr>
        <w:jc w:val="both"/>
        <w:rPr>
          <w:rFonts w:ascii="Bell MT" w:hAnsi="Bell MT"/>
          <w:sz w:val="28"/>
          <w:szCs w:val="28"/>
        </w:rPr>
      </w:pPr>
      <w:r w:rsidRPr="00EC7F97">
        <w:rPr>
          <w:rFonts w:ascii="Bell MT" w:hAnsi="Bell MT"/>
          <w:b/>
          <w:bCs/>
          <w:sz w:val="28"/>
          <w:szCs w:val="28"/>
        </w:rPr>
        <w:t>Question 2 :</w:t>
      </w:r>
      <w:r>
        <w:rPr>
          <w:rFonts w:ascii="Bell MT" w:hAnsi="Bell MT"/>
          <w:sz w:val="28"/>
          <w:szCs w:val="28"/>
        </w:rPr>
        <w:t xml:space="preserve"> Vous expliquerez la notion de PIB, PIB effectif et de PIB potentiel ?</w:t>
      </w:r>
    </w:p>
    <w:p w14:paraId="068B0C7B" w14:textId="5D3AE95B" w:rsidR="00EC7F97" w:rsidRDefault="00EC7F97" w:rsidP="00EC7F97">
      <w:pPr>
        <w:jc w:val="both"/>
        <w:rPr>
          <w:rFonts w:ascii="Bell MT" w:hAnsi="Bell MT"/>
          <w:sz w:val="28"/>
          <w:szCs w:val="28"/>
        </w:rPr>
      </w:pPr>
      <w:r w:rsidRPr="00EC7F97">
        <w:rPr>
          <w:rFonts w:ascii="Bell MT" w:hAnsi="Bell MT"/>
          <w:b/>
          <w:bCs/>
          <w:sz w:val="28"/>
          <w:szCs w:val="28"/>
        </w:rPr>
        <w:t>Question 3 :</w:t>
      </w:r>
      <w:r>
        <w:rPr>
          <w:rFonts w:ascii="Bell MT" w:hAnsi="Bell MT"/>
          <w:sz w:val="28"/>
          <w:szCs w:val="28"/>
        </w:rPr>
        <w:t xml:space="preserve"> Quelle est la perte de PIB occasionné</w:t>
      </w:r>
      <w:r w:rsidR="004A131B">
        <w:rPr>
          <w:rFonts w:ascii="Bell MT" w:hAnsi="Bell MT"/>
          <w:sz w:val="28"/>
          <w:szCs w:val="28"/>
        </w:rPr>
        <w:t>e</w:t>
      </w:r>
      <w:r>
        <w:rPr>
          <w:rFonts w:ascii="Bell MT" w:hAnsi="Bell MT"/>
          <w:sz w:val="28"/>
          <w:szCs w:val="28"/>
        </w:rPr>
        <w:t xml:space="preserve"> par le Covid ? </w:t>
      </w:r>
    </w:p>
    <w:p w14:paraId="1F291191" w14:textId="79F74B7D" w:rsidR="00EC7F97" w:rsidRDefault="00EC7F97" w:rsidP="00EC7F97">
      <w:pPr>
        <w:jc w:val="both"/>
        <w:rPr>
          <w:rFonts w:ascii="Bell MT" w:hAnsi="Bell MT"/>
          <w:sz w:val="28"/>
          <w:szCs w:val="28"/>
        </w:rPr>
      </w:pPr>
      <w:r w:rsidRPr="00EC7F97">
        <w:rPr>
          <w:rFonts w:ascii="Bell MT" w:hAnsi="Bell MT"/>
          <w:b/>
          <w:bCs/>
          <w:sz w:val="28"/>
          <w:szCs w:val="28"/>
        </w:rPr>
        <w:t>Question 4 :</w:t>
      </w:r>
      <w:r>
        <w:rPr>
          <w:rFonts w:ascii="Bell MT" w:hAnsi="Bell MT"/>
          <w:sz w:val="28"/>
          <w:szCs w:val="28"/>
        </w:rPr>
        <w:t xml:space="preserve"> La réduction du PIB potentiel peut-elle se résorber ou pas ? Quelles sont les mécanismes en jeu ?</w:t>
      </w:r>
    </w:p>
    <w:p w14:paraId="1F17ECE7" w14:textId="616FF9E5" w:rsidR="00EC7F97" w:rsidRDefault="00EC7F97" w:rsidP="00EC7F97">
      <w:pPr>
        <w:jc w:val="both"/>
        <w:rPr>
          <w:rFonts w:ascii="Bell MT" w:hAnsi="Bell MT"/>
          <w:sz w:val="28"/>
          <w:szCs w:val="28"/>
        </w:rPr>
      </w:pPr>
      <w:r w:rsidRPr="00EC7F97">
        <w:rPr>
          <w:rFonts w:ascii="Bell MT" w:hAnsi="Bell MT"/>
          <w:b/>
          <w:bCs/>
          <w:sz w:val="28"/>
          <w:szCs w:val="28"/>
        </w:rPr>
        <w:t>Question 5 :</w:t>
      </w:r>
      <w:r>
        <w:rPr>
          <w:rFonts w:ascii="Bell MT" w:hAnsi="Bell MT"/>
          <w:sz w:val="28"/>
          <w:szCs w:val="28"/>
        </w:rPr>
        <w:t xml:space="preserve"> Pourquoi la perspective sectorielle paraît utile pour analyser la crise ? Quels sont les secteurs les plus pénalisés. Y-a-t-il des secteurs qui « profitent » de la crise ?</w:t>
      </w:r>
    </w:p>
    <w:p w14:paraId="22B770EF" w14:textId="77777777" w:rsidR="00EC7F97" w:rsidRDefault="00EC7F97" w:rsidP="00EC7F97">
      <w:pPr>
        <w:jc w:val="both"/>
        <w:rPr>
          <w:rFonts w:ascii="Bell MT" w:hAnsi="Bell MT"/>
          <w:sz w:val="28"/>
          <w:szCs w:val="28"/>
        </w:rPr>
      </w:pPr>
      <w:r w:rsidRPr="00EC7F97">
        <w:rPr>
          <w:rFonts w:ascii="Bell MT" w:hAnsi="Bell MT"/>
          <w:b/>
          <w:bCs/>
          <w:sz w:val="28"/>
          <w:szCs w:val="28"/>
        </w:rPr>
        <w:t>Question 6 :</w:t>
      </w:r>
      <w:r>
        <w:rPr>
          <w:rFonts w:ascii="Bell MT" w:hAnsi="Bell MT"/>
          <w:sz w:val="28"/>
          <w:szCs w:val="28"/>
        </w:rPr>
        <w:t xml:space="preserve"> Quelles sont les limites de l’approche sectorielle ?</w:t>
      </w:r>
    </w:p>
    <w:p w14:paraId="67984DDE" w14:textId="526A5DC0" w:rsidR="00EC7F97" w:rsidRDefault="000538D4" w:rsidP="00EC7F97">
      <w:pPr>
        <w:jc w:val="both"/>
        <w:rPr>
          <w:rFonts w:ascii="Bell MT" w:hAnsi="Bell MT"/>
          <w:sz w:val="28"/>
          <w:szCs w:val="28"/>
        </w:rPr>
      </w:pPr>
      <w:r w:rsidRPr="000538D4">
        <w:rPr>
          <w:rFonts w:ascii="Bell MT" w:hAnsi="Bell MT"/>
          <w:b/>
          <w:bCs/>
          <w:sz w:val="28"/>
          <w:szCs w:val="28"/>
        </w:rPr>
        <w:t>Question 7 :</w:t>
      </w:r>
      <w:r>
        <w:rPr>
          <w:rFonts w:ascii="Bell MT" w:hAnsi="Bell MT"/>
          <w:sz w:val="28"/>
          <w:szCs w:val="28"/>
        </w:rPr>
        <w:t xml:space="preserve"> Comment le terrain perdu est mesuré dans le document INSEE ? </w:t>
      </w:r>
      <w:r w:rsidR="00EC7F97">
        <w:rPr>
          <w:rFonts w:ascii="Bell MT" w:hAnsi="Bell MT"/>
          <w:sz w:val="28"/>
          <w:szCs w:val="28"/>
        </w:rPr>
        <w:t xml:space="preserve"> </w:t>
      </w:r>
    </w:p>
    <w:p w14:paraId="559B68AA" w14:textId="5A326B5C" w:rsidR="000538D4" w:rsidRDefault="005D4713" w:rsidP="00EC7F97">
      <w:pPr>
        <w:jc w:val="both"/>
        <w:rPr>
          <w:rFonts w:ascii="Bell MT" w:hAnsi="Bell MT"/>
          <w:sz w:val="28"/>
          <w:szCs w:val="28"/>
        </w:rPr>
      </w:pPr>
      <w:r w:rsidRPr="005D4713">
        <w:rPr>
          <w:rFonts w:ascii="Bell MT" w:hAnsi="Bell MT"/>
          <w:b/>
          <w:bCs/>
          <w:sz w:val="28"/>
          <w:szCs w:val="28"/>
        </w:rPr>
        <w:t>Question 8 :</w:t>
      </w:r>
      <w:r>
        <w:rPr>
          <w:rFonts w:ascii="Bell MT" w:hAnsi="Bell MT"/>
          <w:sz w:val="28"/>
          <w:szCs w:val="28"/>
        </w:rPr>
        <w:t xml:space="preserve"> Comment est calculé le PIB dans cette perspective ? </w:t>
      </w:r>
    </w:p>
    <w:p w14:paraId="6784AFDB" w14:textId="455B59DF" w:rsidR="00EC7F97" w:rsidRDefault="005D4713" w:rsidP="00EC7F97">
      <w:pPr>
        <w:jc w:val="both"/>
        <w:rPr>
          <w:rFonts w:ascii="Bell MT" w:hAnsi="Bell MT"/>
          <w:sz w:val="28"/>
          <w:szCs w:val="28"/>
        </w:rPr>
      </w:pPr>
      <w:r w:rsidRPr="005D4713">
        <w:rPr>
          <w:rFonts w:ascii="Bell MT" w:hAnsi="Bell MT"/>
          <w:b/>
          <w:bCs/>
          <w:sz w:val="28"/>
          <w:szCs w:val="28"/>
        </w:rPr>
        <w:t>Question 9 :</w:t>
      </w:r>
      <w:r>
        <w:rPr>
          <w:rFonts w:ascii="Bell MT" w:hAnsi="Bell MT"/>
          <w:sz w:val="28"/>
          <w:szCs w:val="28"/>
        </w:rPr>
        <w:t xml:space="preserve"> Vous définirez la notion de productivité et vous expliquerez la manière dont la crise du Covid pourrait l’affecter ?  </w:t>
      </w:r>
    </w:p>
    <w:p w14:paraId="5C939102" w14:textId="6E9B36C3" w:rsidR="004A131B" w:rsidRPr="004A131B" w:rsidRDefault="004A131B" w:rsidP="00EC7F97">
      <w:pPr>
        <w:jc w:val="both"/>
        <w:rPr>
          <w:rFonts w:ascii="Bell MT" w:hAnsi="Bell MT"/>
          <w:sz w:val="28"/>
          <w:szCs w:val="28"/>
        </w:rPr>
      </w:pPr>
      <w:r w:rsidRPr="004A131B">
        <w:rPr>
          <w:rFonts w:ascii="Bell MT" w:hAnsi="Bell MT"/>
          <w:b/>
          <w:bCs/>
          <w:sz w:val="28"/>
          <w:szCs w:val="28"/>
        </w:rPr>
        <w:t xml:space="preserve">Question 10 : </w:t>
      </w:r>
      <w:r w:rsidRPr="004A131B">
        <w:rPr>
          <w:rFonts w:ascii="Bell MT" w:hAnsi="Bell MT"/>
          <w:sz w:val="28"/>
          <w:szCs w:val="28"/>
        </w:rPr>
        <w:t>A partir du Graphique ci-dessous, vous repér</w:t>
      </w:r>
      <w:r>
        <w:rPr>
          <w:rFonts w:ascii="Bell MT" w:hAnsi="Bell MT"/>
          <w:sz w:val="28"/>
          <w:szCs w:val="28"/>
        </w:rPr>
        <w:t>er</w:t>
      </w:r>
      <w:r w:rsidRPr="004A131B">
        <w:rPr>
          <w:rFonts w:ascii="Bell MT" w:hAnsi="Bell MT"/>
          <w:sz w:val="28"/>
          <w:szCs w:val="28"/>
        </w:rPr>
        <w:t xml:space="preserve">ez les différentes </w:t>
      </w:r>
      <w:r>
        <w:rPr>
          <w:rFonts w:ascii="Bell MT" w:hAnsi="Bell MT"/>
          <w:sz w:val="28"/>
          <w:szCs w:val="28"/>
        </w:rPr>
        <w:t xml:space="preserve">crises observées en France ? </w:t>
      </w:r>
    </w:p>
    <w:p w14:paraId="533F225C" w14:textId="5390C655" w:rsidR="004A131B" w:rsidRDefault="004A131B" w:rsidP="00EC7F97">
      <w:pPr>
        <w:jc w:val="both"/>
        <w:rPr>
          <w:rFonts w:ascii="Bell MT" w:hAnsi="Bell MT"/>
          <w:sz w:val="28"/>
          <w:szCs w:val="28"/>
        </w:rPr>
      </w:pPr>
      <w:r>
        <w:rPr>
          <w:noProof/>
        </w:rPr>
        <w:drawing>
          <wp:inline distT="0" distB="0" distL="0" distR="0" wp14:anchorId="6E76BAA9" wp14:editId="2435F742">
            <wp:extent cx="5760720" cy="2623820"/>
            <wp:effectExtent l="0" t="0" r="11430" b="5080"/>
            <wp:docPr id="1" name="Graphique 1">
              <a:extLst xmlns:a="http://schemas.openxmlformats.org/drawingml/2006/main">
                <a:ext uri="{FF2B5EF4-FFF2-40B4-BE49-F238E27FC236}">
                  <a16:creationId xmlns:a16="http://schemas.microsoft.com/office/drawing/2014/main" id="{4C58C59C-0755-4D3E-A9A8-EB7D388A1CF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74158F81" w14:textId="74F49396" w:rsidR="004A131B" w:rsidRPr="00DA1827" w:rsidRDefault="004A131B" w:rsidP="004A131B">
      <w:pPr>
        <w:pStyle w:val="Titre1"/>
        <w:rPr>
          <w:rFonts w:ascii="Bell MT" w:hAnsi="Bell MT"/>
          <w:sz w:val="28"/>
          <w:szCs w:val="28"/>
        </w:rPr>
      </w:pPr>
      <w:r w:rsidRPr="004A131B">
        <w:rPr>
          <w:rFonts w:ascii="Bell MT" w:hAnsi="Bell MT"/>
          <w:b w:val="0"/>
          <w:bCs w:val="0"/>
          <w:sz w:val="28"/>
          <w:szCs w:val="28"/>
        </w:rPr>
        <w:t>Source :</w:t>
      </w:r>
      <w:r>
        <w:rPr>
          <w:rFonts w:ascii="Bell MT" w:hAnsi="Bell MT"/>
          <w:sz w:val="28"/>
          <w:szCs w:val="28"/>
        </w:rPr>
        <w:t xml:space="preserve"> </w:t>
      </w:r>
      <w:r w:rsidRPr="004A131B">
        <w:rPr>
          <w:rFonts w:ascii="Bell MT" w:hAnsi="Bell MT"/>
          <w:b w:val="0"/>
          <w:bCs w:val="0"/>
          <w:sz w:val="20"/>
          <w:szCs w:val="20"/>
        </w:rPr>
        <w:t xml:space="preserve">INSEE </w:t>
      </w:r>
      <w:r w:rsidRPr="004A131B">
        <w:rPr>
          <w:b w:val="0"/>
          <w:bCs w:val="0"/>
          <w:sz w:val="20"/>
          <w:szCs w:val="20"/>
        </w:rPr>
        <w:t>Comptes nationaux annuels base 2014 - Produit intérieur brut approche produit - Total des secteurs institutionnels - Total des produits - Prix chaîné année de base (non équilibré)</w:t>
      </w:r>
      <w:r w:rsidRPr="004A131B">
        <w:rPr>
          <w:b w:val="0"/>
          <w:bCs w:val="0"/>
          <w:sz w:val="20"/>
          <w:szCs w:val="20"/>
        </w:rPr>
        <w:t xml:space="preserve"> </w:t>
      </w:r>
      <w:r w:rsidRPr="004A131B">
        <w:rPr>
          <w:b w:val="0"/>
          <w:bCs w:val="0"/>
          <w:sz w:val="20"/>
          <w:szCs w:val="20"/>
        </w:rPr>
        <w:t>Identifiant 010548499</w:t>
      </w:r>
    </w:p>
    <w:sectPr w:rsidR="004A131B" w:rsidRPr="00DA182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E42B2" w14:textId="77777777" w:rsidR="008F0836" w:rsidRDefault="008F0836" w:rsidP="00DA1827">
      <w:pPr>
        <w:spacing w:after="0" w:line="240" w:lineRule="auto"/>
      </w:pPr>
      <w:r>
        <w:separator/>
      </w:r>
    </w:p>
  </w:endnote>
  <w:endnote w:type="continuationSeparator" w:id="0">
    <w:p w14:paraId="03F98DEA" w14:textId="77777777" w:rsidR="008F0836" w:rsidRDefault="008F0836" w:rsidP="00DA1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82BFE" w14:textId="77777777" w:rsidR="008F0836" w:rsidRDefault="008F0836" w:rsidP="00DA1827">
      <w:pPr>
        <w:spacing w:after="0" w:line="240" w:lineRule="auto"/>
      </w:pPr>
      <w:r>
        <w:separator/>
      </w:r>
    </w:p>
  </w:footnote>
  <w:footnote w:type="continuationSeparator" w:id="0">
    <w:p w14:paraId="6BA2E2BC" w14:textId="77777777" w:rsidR="008F0836" w:rsidRDefault="008F0836" w:rsidP="00DA18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E30A6" w14:textId="1212CE1A" w:rsidR="00DA1827" w:rsidRPr="00DA1827" w:rsidRDefault="00DA1827" w:rsidP="00DA1827">
    <w:pPr>
      <w:pStyle w:val="En-tte"/>
      <w:jc w:val="right"/>
      <w:rPr>
        <w:rFonts w:ascii="Bell MT" w:hAnsi="Bell MT"/>
      </w:rPr>
    </w:pPr>
    <w:r w:rsidRPr="00DA1827">
      <w:rPr>
        <w:rFonts w:ascii="Bell MT" w:hAnsi="Bell MT"/>
      </w:rPr>
      <w:t>L1 Economie et Gestion | Dijon 2021-2022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827"/>
    <w:rsid w:val="000538D4"/>
    <w:rsid w:val="00223901"/>
    <w:rsid w:val="004A131B"/>
    <w:rsid w:val="005D4713"/>
    <w:rsid w:val="0074195A"/>
    <w:rsid w:val="008F0836"/>
    <w:rsid w:val="00C32899"/>
    <w:rsid w:val="00DA1827"/>
    <w:rsid w:val="00EC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ED76C"/>
  <w15:chartTrackingRefBased/>
  <w15:docId w15:val="{2F7C45E1-D911-4AEB-AB3E-4BEF863D1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4A13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A18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A1827"/>
  </w:style>
  <w:style w:type="paragraph" w:styleId="Pieddepage">
    <w:name w:val="footer"/>
    <w:basedOn w:val="Normal"/>
    <w:link w:val="PieddepageCar"/>
    <w:uiPriority w:val="99"/>
    <w:unhideWhenUsed/>
    <w:rsid w:val="00DA18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A1827"/>
  </w:style>
  <w:style w:type="character" w:customStyle="1" w:styleId="Titre1Car">
    <w:name w:val="Titre 1 Car"/>
    <w:basedOn w:val="Policepardfaut"/>
    <w:link w:val="Titre1"/>
    <w:uiPriority w:val="9"/>
    <w:rsid w:val="004A131B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sous-titre">
    <w:name w:val="sous-titre"/>
    <w:basedOn w:val="Policepardfaut"/>
    <w:rsid w:val="004A131B"/>
  </w:style>
  <w:style w:type="character" w:styleId="Lienhypertexte">
    <w:name w:val="Hyperlink"/>
    <w:basedOn w:val="Policepardfaut"/>
    <w:uiPriority w:val="99"/>
    <w:unhideWhenUsed/>
    <w:rsid w:val="00223901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239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681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chart" Target="charts/chart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see.fr/fr/statistiques/fichier/5404445/ndc-juillet-2021-dossier.pd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ickael\AppData\Local\Temp\Rar$DIa1600.20386\serie_010548499_0709202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fr-FR"/>
              <a:t>Taux de croissance du</a:t>
            </a:r>
            <a:r>
              <a:rPr lang="fr-FR" baseline="0"/>
              <a:t> PIB</a:t>
            </a:r>
            <a:endParaRPr lang="fr-FR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lineChart>
        <c:grouping val="standard"/>
        <c:varyColors val="0"/>
        <c:ser>
          <c:idx val="1"/>
          <c:order val="0"/>
          <c:marker>
            <c:symbol val="none"/>
          </c:marker>
          <c:cat>
            <c:strRef>
              <c:f>valeurs_annuelles!$A$7:$A$76</c:f>
              <c:strCache>
                <c:ptCount val="70"/>
                <c:pt idx="0">
                  <c:v>1951</c:v>
                </c:pt>
                <c:pt idx="1">
                  <c:v>1952</c:v>
                </c:pt>
                <c:pt idx="2">
                  <c:v>1953</c:v>
                </c:pt>
                <c:pt idx="3">
                  <c:v>1954</c:v>
                </c:pt>
                <c:pt idx="4">
                  <c:v>1955</c:v>
                </c:pt>
                <c:pt idx="5">
                  <c:v>1956</c:v>
                </c:pt>
                <c:pt idx="6">
                  <c:v>1957</c:v>
                </c:pt>
                <c:pt idx="7">
                  <c:v>1958</c:v>
                </c:pt>
                <c:pt idx="8">
                  <c:v>1959</c:v>
                </c:pt>
                <c:pt idx="9">
                  <c:v>1960</c:v>
                </c:pt>
                <c:pt idx="10">
                  <c:v>1961</c:v>
                </c:pt>
                <c:pt idx="11">
                  <c:v>1962</c:v>
                </c:pt>
                <c:pt idx="12">
                  <c:v>1963</c:v>
                </c:pt>
                <c:pt idx="13">
                  <c:v>1964</c:v>
                </c:pt>
                <c:pt idx="14">
                  <c:v>1965</c:v>
                </c:pt>
                <c:pt idx="15">
                  <c:v>1966</c:v>
                </c:pt>
                <c:pt idx="16">
                  <c:v>1967</c:v>
                </c:pt>
                <c:pt idx="17">
                  <c:v>1968</c:v>
                </c:pt>
                <c:pt idx="18">
                  <c:v>1969</c:v>
                </c:pt>
                <c:pt idx="19">
                  <c:v>1970</c:v>
                </c:pt>
                <c:pt idx="20">
                  <c:v>1971</c:v>
                </c:pt>
                <c:pt idx="21">
                  <c:v>1972</c:v>
                </c:pt>
                <c:pt idx="22">
                  <c:v>1973</c:v>
                </c:pt>
                <c:pt idx="23">
                  <c:v>1974</c:v>
                </c:pt>
                <c:pt idx="24">
                  <c:v>1975</c:v>
                </c:pt>
                <c:pt idx="25">
                  <c:v>1976</c:v>
                </c:pt>
                <c:pt idx="26">
                  <c:v>1977</c:v>
                </c:pt>
                <c:pt idx="27">
                  <c:v>1978</c:v>
                </c:pt>
                <c:pt idx="28">
                  <c:v>1979</c:v>
                </c:pt>
                <c:pt idx="29">
                  <c:v>1980</c:v>
                </c:pt>
                <c:pt idx="30">
                  <c:v>1981</c:v>
                </c:pt>
                <c:pt idx="31">
                  <c:v>1982</c:v>
                </c:pt>
                <c:pt idx="32">
                  <c:v>1983</c:v>
                </c:pt>
                <c:pt idx="33">
                  <c:v>1984</c:v>
                </c:pt>
                <c:pt idx="34">
                  <c:v>1985</c:v>
                </c:pt>
                <c:pt idx="35">
                  <c:v>1986</c:v>
                </c:pt>
                <c:pt idx="36">
                  <c:v>1987</c:v>
                </c:pt>
                <c:pt idx="37">
                  <c:v>1988</c:v>
                </c:pt>
                <c:pt idx="38">
                  <c:v>1989</c:v>
                </c:pt>
                <c:pt idx="39">
                  <c:v>1990</c:v>
                </c:pt>
                <c:pt idx="40">
                  <c:v>1991</c:v>
                </c:pt>
                <c:pt idx="41">
                  <c:v>1992</c:v>
                </c:pt>
                <c:pt idx="42">
                  <c:v>1993</c:v>
                </c:pt>
                <c:pt idx="43">
                  <c:v>1994</c:v>
                </c:pt>
                <c:pt idx="44">
                  <c:v>1995</c:v>
                </c:pt>
                <c:pt idx="45">
                  <c:v>1996</c:v>
                </c:pt>
                <c:pt idx="46">
                  <c:v>1997</c:v>
                </c:pt>
                <c:pt idx="47">
                  <c:v>1998</c:v>
                </c:pt>
                <c:pt idx="48">
                  <c:v>1999</c:v>
                </c:pt>
                <c:pt idx="49">
                  <c:v>2000</c:v>
                </c:pt>
                <c:pt idx="50">
                  <c:v>2001</c:v>
                </c:pt>
                <c:pt idx="51">
                  <c:v>2002</c:v>
                </c:pt>
                <c:pt idx="52">
                  <c:v>2003</c:v>
                </c:pt>
                <c:pt idx="53">
                  <c:v>2004</c:v>
                </c:pt>
                <c:pt idx="54">
                  <c:v>2005</c:v>
                </c:pt>
                <c:pt idx="55">
                  <c:v>2006</c:v>
                </c:pt>
                <c:pt idx="56">
                  <c:v>2007</c:v>
                </c:pt>
                <c:pt idx="57">
                  <c:v>2008</c:v>
                </c:pt>
                <c:pt idx="58">
                  <c:v>2009</c:v>
                </c:pt>
                <c:pt idx="59">
                  <c:v>2010</c:v>
                </c:pt>
                <c:pt idx="60">
                  <c:v>2011</c:v>
                </c:pt>
                <c:pt idx="61">
                  <c:v>2012</c:v>
                </c:pt>
                <c:pt idx="62">
                  <c:v>2013</c:v>
                </c:pt>
                <c:pt idx="63">
                  <c:v>2014</c:v>
                </c:pt>
                <c:pt idx="64">
                  <c:v>2015</c:v>
                </c:pt>
                <c:pt idx="65">
                  <c:v>2016</c:v>
                </c:pt>
                <c:pt idx="66">
                  <c:v>2017</c:v>
                </c:pt>
                <c:pt idx="67">
                  <c:v>2018</c:v>
                </c:pt>
                <c:pt idx="68">
                  <c:v>2019</c:v>
                </c:pt>
                <c:pt idx="69">
                  <c:v>2020</c:v>
                </c:pt>
              </c:strCache>
            </c:strRef>
          </c:cat>
          <c:val>
            <c:numRef>
              <c:f>valeurs_annuelles!$C$7:$C$76</c:f>
              <c:numCache>
                <c:formatCode>General</c:formatCode>
                <c:ptCount val="70"/>
                <c:pt idx="0">
                  <c:v>5.7917216319490539</c:v>
                </c:pt>
                <c:pt idx="1">
                  <c:v>3.1138233910516178</c:v>
                </c:pt>
                <c:pt idx="2">
                  <c:v>3.4563248776646516</c:v>
                </c:pt>
                <c:pt idx="3">
                  <c:v>5.578359505018371</c:v>
                </c:pt>
                <c:pt idx="4">
                  <c:v>5.3119421430860125</c:v>
                </c:pt>
                <c:pt idx="5">
                  <c:v>4.9877757253069754</c:v>
                </c:pt>
                <c:pt idx="6">
                  <c:v>5.5167006916251982</c:v>
                </c:pt>
                <c:pt idx="7">
                  <c:v>2.6956709383475275</c:v>
                </c:pt>
                <c:pt idx="8">
                  <c:v>2.6714741102448647</c:v>
                </c:pt>
                <c:pt idx="9">
                  <c:v>7.9919438675482457</c:v>
                </c:pt>
                <c:pt idx="10">
                  <c:v>4.9801118560042434</c:v>
                </c:pt>
                <c:pt idx="11">
                  <c:v>6.8434699839170277</c:v>
                </c:pt>
                <c:pt idx="12">
                  <c:v>6.2336799582206837</c:v>
                </c:pt>
                <c:pt idx="13">
                  <c:v>6.6520994977399273</c:v>
                </c:pt>
                <c:pt idx="14">
                  <c:v>4.8615076977825966</c:v>
                </c:pt>
                <c:pt idx="15">
                  <c:v>5.2518370440518991</c:v>
                </c:pt>
                <c:pt idx="16">
                  <c:v>4.9211489180719603</c:v>
                </c:pt>
                <c:pt idx="17">
                  <c:v>4.4913088907165166</c:v>
                </c:pt>
                <c:pt idx="18">
                  <c:v>7.1094753323725834</c:v>
                </c:pt>
                <c:pt idx="19">
                  <c:v>6.1086798196122727</c:v>
                </c:pt>
                <c:pt idx="20">
                  <c:v>5.3167158749796606</c:v>
                </c:pt>
                <c:pt idx="21">
                  <c:v>4.5113740870659891</c:v>
                </c:pt>
                <c:pt idx="22">
                  <c:v>6.3445806683467332</c:v>
                </c:pt>
                <c:pt idx="23">
                  <c:v>4.3009190537851794</c:v>
                </c:pt>
                <c:pt idx="24">
                  <c:v>-0.95988469271577337</c:v>
                </c:pt>
                <c:pt idx="25">
                  <c:v>4.3567589382349059</c:v>
                </c:pt>
                <c:pt idx="26">
                  <c:v>3.4643119423741098</c:v>
                </c:pt>
                <c:pt idx="27">
                  <c:v>3.9785437459531225</c:v>
                </c:pt>
                <c:pt idx="28">
                  <c:v>3.5499891522309701</c:v>
                </c:pt>
                <c:pt idx="29">
                  <c:v>1.5787452792807244</c:v>
                </c:pt>
                <c:pt idx="30">
                  <c:v>1.0690198278280105</c:v>
                </c:pt>
                <c:pt idx="31">
                  <c:v>2.5053965803441436</c:v>
                </c:pt>
                <c:pt idx="32">
                  <c:v>1.2408649068309963</c:v>
                </c:pt>
                <c:pt idx="33">
                  <c:v>1.5137215729802644</c:v>
                </c:pt>
                <c:pt idx="34">
                  <c:v>1.6227813504562594</c:v>
                </c:pt>
                <c:pt idx="35">
                  <c:v>2.3372763838895194</c:v>
                </c:pt>
                <c:pt idx="36">
                  <c:v>2.5619003157268727</c:v>
                </c:pt>
                <c:pt idx="37">
                  <c:v>4.7431421749590807</c:v>
                </c:pt>
                <c:pt idx="38">
                  <c:v>4.3438610695762048</c:v>
                </c:pt>
                <c:pt idx="39">
                  <c:v>2.923935134293254</c:v>
                </c:pt>
                <c:pt idx="40">
                  <c:v>1.0481758254823781</c:v>
                </c:pt>
                <c:pt idx="41">
                  <c:v>1.599342693752237</c:v>
                </c:pt>
                <c:pt idx="42">
                  <c:v>-0.62866637056046004</c:v>
                </c:pt>
                <c:pt idx="43">
                  <c:v>2.3583422009825439</c:v>
                </c:pt>
                <c:pt idx="44">
                  <c:v>2.1066952346573187</c:v>
                </c:pt>
                <c:pt idx="45">
                  <c:v>1.4129936877158578</c:v>
                </c:pt>
                <c:pt idx="46">
                  <c:v>2.3362964989913415</c:v>
                </c:pt>
                <c:pt idx="47">
                  <c:v>3.5886594357067425</c:v>
                </c:pt>
                <c:pt idx="48">
                  <c:v>3.4213738181659625</c:v>
                </c:pt>
                <c:pt idx="49">
                  <c:v>3.923669202820923</c:v>
                </c:pt>
                <c:pt idx="50">
                  <c:v>1.9837213994946756</c:v>
                </c:pt>
                <c:pt idx="51">
                  <c:v>1.1355314900302282</c:v>
                </c:pt>
                <c:pt idx="52">
                  <c:v>0.82316078003574766</c:v>
                </c:pt>
                <c:pt idx="53">
                  <c:v>2.8297529271942512</c:v>
                </c:pt>
                <c:pt idx="54">
                  <c:v>1.6632199992513641</c:v>
                </c:pt>
                <c:pt idx="55">
                  <c:v>2.4493236001289276</c:v>
                </c:pt>
                <c:pt idx="56">
                  <c:v>2.4247362383627236</c:v>
                </c:pt>
                <c:pt idx="57">
                  <c:v>0.25494594655652847</c:v>
                </c:pt>
                <c:pt idx="58">
                  <c:v>-2.8733138518850621</c:v>
                </c:pt>
                <c:pt idx="59">
                  <c:v>1.9494376337424679</c:v>
                </c:pt>
                <c:pt idx="60">
                  <c:v>2.1927006493465573</c:v>
                </c:pt>
                <c:pt idx="61">
                  <c:v>0.31313474459546686</c:v>
                </c:pt>
                <c:pt idx="62">
                  <c:v>0.57632668021285749</c:v>
                </c:pt>
                <c:pt idx="63">
                  <c:v>0.95618304464535342</c:v>
                </c:pt>
                <c:pt idx="64">
                  <c:v>1.112912341581529</c:v>
                </c:pt>
                <c:pt idx="65">
                  <c:v>1.0954643946468945</c:v>
                </c:pt>
                <c:pt idx="66">
                  <c:v>2.2914199850557537</c:v>
                </c:pt>
                <c:pt idx="67">
                  <c:v>1.865066089642764</c:v>
                </c:pt>
                <c:pt idx="68">
                  <c:v>1.8429718138860407</c:v>
                </c:pt>
                <c:pt idx="69">
                  <c:v>-7.8552560485081298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B8B8-44CC-95D8-FC1E15D7081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78510080"/>
        <c:axId val="678506800"/>
      </c:lineChart>
      <c:lineChart>
        <c:grouping val="standard"/>
        <c:varyColors val="0"/>
        <c:ser>
          <c:idx val="0"/>
          <c:order val="1"/>
          <c:spPr>
            <a:ln w="28575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cat>
            <c:strRef>
              <c:f>valeurs_annuelles!$A$7:$A$76</c:f>
              <c:strCache>
                <c:ptCount val="70"/>
                <c:pt idx="0">
                  <c:v>1951</c:v>
                </c:pt>
                <c:pt idx="1">
                  <c:v>1952</c:v>
                </c:pt>
                <c:pt idx="2">
                  <c:v>1953</c:v>
                </c:pt>
                <c:pt idx="3">
                  <c:v>1954</c:v>
                </c:pt>
                <c:pt idx="4">
                  <c:v>1955</c:v>
                </c:pt>
                <c:pt idx="5">
                  <c:v>1956</c:v>
                </c:pt>
                <c:pt idx="6">
                  <c:v>1957</c:v>
                </c:pt>
                <c:pt idx="7">
                  <c:v>1958</c:v>
                </c:pt>
                <c:pt idx="8">
                  <c:v>1959</c:v>
                </c:pt>
                <c:pt idx="9">
                  <c:v>1960</c:v>
                </c:pt>
                <c:pt idx="10">
                  <c:v>1961</c:v>
                </c:pt>
                <c:pt idx="11">
                  <c:v>1962</c:v>
                </c:pt>
                <c:pt idx="12">
                  <c:v>1963</c:v>
                </c:pt>
                <c:pt idx="13">
                  <c:v>1964</c:v>
                </c:pt>
                <c:pt idx="14">
                  <c:v>1965</c:v>
                </c:pt>
                <c:pt idx="15">
                  <c:v>1966</c:v>
                </c:pt>
                <c:pt idx="16">
                  <c:v>1967</c:v>
                </c:pt>
                <c:pt idx="17">
                  <c:v>1968</c:v>
                </c:pt>
                <c:pt idx="18">
                  <c:v>1969</c:v>
                </c:pt>
                <c:pt idx="19">
                  <c:v>1970</c:v>
                </c:pt>
                <c:pt idx="20">
                  <c:v>1971</c:v>
                </c:pt>
                <c:pt idx="21">
                  <c:v>1972</c:v>
                </c:pt>
                <c:pt idx="22">
                  <c:v>1973</c:v>
                </c:pt>
                <c:pt idx="23">
                  <c:v>1974</c:v>
                </c:pt>
                <c:pt idx="24">
                  <c:v>1975</c:v>
                </c:pt>
                <c:pt idx="25">
                  <c:v>1976</c:v>
                </c:pt>
                <c:pt idx="26">
                  <c:v>1977</c:v>
                </c:pt>
                <c:pt idx="27">
                  <c:v>1978</c:v>
                </c:pt>
                <c:pt idx="28">
                  <c:v>1979</c:v>
                </c:pt>
                <c:pt idx="29">
                  <c:v>1980</c:v>
                </c:pt>
                <c:pt idx="30">
                  <c:v>1981</c:v>
                </c:pt>
                <c:pt idx="31">
                  <c:v>1982</c:v>
                </c:pt>
                <c:pt idx="32">
                  <c:v>1983</c:v>
                </c:pt>
                <c:pt idx="33">
                  <c:v>1984</c:v>
                </c:pt>
                <c:pt idx="34">
                  <c:v>1985</c:v>
                </c:pt>
                <c:pt idx="35">
                  <c:v>1986</c:v>
                </c:pt>
                <c:pt idx="36">
                  <c:v>1987</c:v>
                </c:pt>
                <c:pt idx="37">
                  <c:v>1988</c:v>
                </c:pt>
                <c:pt idx="38">
                  <c:v>1989</c:v>
                </c:pt>
                <c:pt idx="39">
                  <c:v>1990</c:v>
                </c:pt>
                <c:pt idx="40">
                  <c:v>1991</c:v>
                </c:pt>
                <c:pt idx="41">
                  <c:v>1992</c:v>
                </c:pt>
                <c:pt idx="42">
                  <c:v>1993</c:v>
                </c:pt>
                <c:pt idx="43">
                  <c:v>1994</c:v>
                </c:pt>
                <c:pt idx="44">
                  <c:v>1995</c:v>
                </c:pt>
                <c:pt idx="45">
                  <c:v>1996</c:v>
                </c:pt>
                <c:pt idx="46">
                  <c:v>1997</c:v>
                </c:pt>
                <c:pt idx="47">
                  <c:v>1998</c:v>
                </c:pt>
                <c:pt idx="48">
                  <c:v>1999</c:v>
                </c:pt>
                <c:pt idx="49">
                  <c:v>2000</c:v>
                </c:pt>
                <c:pt idx="50">
                  <c:v>2001</c:v>
                </c:pt>
                <c:pt idx="51">
                  <c:v>2002</c:v>
                </c:pt>
                <c:pt idx="52">
                  <c:v>2003</c:v>
                </c:pt>
                <c:pt idx="53">
                  <c:v>2004</c:v>
                </c:pt>
                <c:pt idx="54">
                  <c:v>2005</c:v>
                </c:pt>
                <c:pt idx="55">
                  <c:v>2006</c:v>
                </c:pt>
                <c:pt idx="56">
                  <c:v>2007</c:v>
                </c:pt>
                <c:pt idx="57">
                  <c:v>2008</c:v>
                </c:pt>
                <c:pt idx="58">
                  <c:v>2009</c:v>
                </c:pt>
                <c:pt idx="59">
                  <c:v>2010</c:v>
                </c:pt>
                <c:pt idx="60">
                  <c:v>2011</c:v>
                </c:pt>
                <c:pt idx="61">
                  <c:v>2012</c:v>
                </c:pt>
                <c:pt idx="62">
                  <c:v>2013</c:v>
                </c:pt>
                <c:pt idx="63">
                  <c:v>2014</c:v>
                </c:pt>
                <c:pt idx="64">
                  <c:v>2015</c:v>
                </c:pt>
                <c:pt idx="65">
                  <c:v>2016</c:v>
                </c:pt>
                <c:pt idx="66">
                  <c:v>2017</c:v>
                </c:pt>
                <c:pt idx="67">
                  <c:v>2018</c:v>
                </c:pt>
                <c:pt idx="68">
                  <c:v>2019</c:v>
                </c:pt>
                <c:pt idx="69">
                  <c:v>2020</c:v>
                </c:pt>
              </c:strCache>
            </c:strRef>
          </c:cat>
          <c:val>
            <c:numRef>
              <c:f>valeurs_annuelles!$C$7:$C$76</c:f>
              <c:numCache>
                <c:formatCode>General</c:formatCode>
                <c:ptCount val="70"/>
                <c:pt idx="0">
                  <c:v>5.7917216319490539</c:v>
                </c:pt>
                <c:pt idx="1">
                  <c:v>3.1138233910516178</c:v>
                </c:pt>
                <c:pt idx="2">
                  <c:v>3.4563248776646516</c:v>
                </c:pt>
                <c:pt idx="3">
                  <c:v>5.578359505018371</c:v>
                </c:pt>
                <c:pt idx="4">
                  <c:v>5.3119421430860125</c:v>
                </c:pt>
                <c:pt idx="5">
                  <c:v>4.9877757253069754</c:v>
                </c:pt>
                <c:pt idx="6">
                  <c:v>5.5167006916251982</c:v>
                </c:pt>
                <c:pt idx="7">
                  <c:v>2.6956709383475275</c:v>
                </c:pt>
                <c:pt idx="8">
                  <c:v>2.6714741102448647</c:v>
                </c:pt>
                <c:pt idx="9">
                  <c:v>7.9919438675482457</c:v>
                </c:pt>
                <c:pt idx="10">
                  <c:v>4.9801118560042434</c:v>
                </c:pt>
                <c:pt idx="11">
                  <c:v>6.8434699839170277</c:v>
                </c:pt>
                <c:pt idx="12">
                  <c:v>6.2336799582206837</c:v>
                </c:pt>
                <c:pt idx="13">
                  <c:v>6.6520994977399273</c:v>
                </c:pt>
                <c:pt idx="14">
                  <c:v>4.8615076977825966</c:v>
                </c:pt>
                <c:pt idx="15">
                  <c:v>5.2518370440518991</c:v>
                </c:pt>
                <c:pt idx="16">
                  <c:v>4.9211489180719603</c:v>
                </c:pt>
                <c:pt idx="17">
                  <c:v>4.4913088907165166</c:v>
                </c:pt>
                <c:pt idx="18">
                  <c:v>7.1094753323725834</c:v>
                </c:pt>
                <c:pt idx="19">
                  <c:v>6.1086798196122727</c:v>
                </c:pt>
                <c:pt idx="20">
                  <c:v>5.3167158749796606</c:v>
                </c:pt>
                <c:pt idx="21">
                  <c:v>4.5113740870659891</c:v>
                </c:pt>
                <c:pt idx="22">
                  <c:v>6.3445806683467332</c:v>
                </c:pt>
                <c:pt idx="23">
                  <c:v>4.3009190537851794</c:v>
                </c:pt>
                <c:pt idx="24">
                  <c:v>-0.95988469271577337</c:v>
                </c:pt>
                <c:pt idx="25">
                  <c:v>4.3567589382349059</c:v>
                </c:pt>
                <c:pt idx="26">
                  <c:v>3.4643119423741098</c:v>
                </c:pt>
                <c:pt idx="27">
                  <c:v>3.9785437459531225</c:v>
                </c:pt>
                <c:pt idx="28">
                  <c:v>3.5499891522309701</c:v>
                </c:pt>
                <c:pt idx="29">
                  <c:v>1.5787452792807244</c:v>
                </c:pt>
                <c:pt idx="30">
                  <c:v>1.0690198278280105</c:v>
                </c:pt>
                <c:pt idx="31">
                  <c:v>2.5053965803441436</c:v>
                </c:pt>
                <c:pt idx="32">
                  <c:v>1.2408649068309963</c:v>
                </c:pt>
                <c:pt idx="33">
                  <c:v>1.5137215729802644</c:v>
                </c:pt>
                <c:pt idx="34">
                  <c:v>1.6227813504562594</c:v>
                </c:pt>
                <c:pt idx="35">
                  <c:v>2.3372763838895194</c:v>
                </c:pt>
                <c:pt idx="36">
                  <c:v>2.5619003157268727</c:v>
                </c:pt>
                <c:pt idx="37">
                  <c:v>4.7431421749590807</c:v>
                </c:pt>
                <c:pt idx="38">
                  <c:v>4.3438610695762048</c:v>
                </c:pt>
                <c:pt idx="39">
                  <c:v>2.923935134293254</c:v>
                </c:pt>
                <c:pt idx="40">
                  <c:v>1.0481758254823781</c:v>
                </c:pt>
                <c:pt idx="41">
                  <c:v>1.599342693752237</c:v>
                </c:pt>
                <c:pt idx="42">
                  <c:v>-0.62866637056046004</c:v>
                </c:pt>
                <c:pt idx="43">
                  <c:v>2.3583422009825439</c:v>
                </c:pt>
                <c:pt idx="44">
                  <c:v>2.1066952346573187</c:v>
                </c:pt>
                <c:pt idx="45">
                  <c:v>1.4129936877158578</c:v>
                </c:pt>
                <c:pt idx="46">
                  <c:v>2.3362964989913415</c:v>
                </c:pt>
                <c:pt idx="47">
                  <c:v>3.5886594357067425</c:v>
                </c:pt>
                <c:pt idx="48">
                  <c:v>3.4213738181659625</c:v>
                </c:pt>
                <c:pt idx="49">
                  <c:v>3.923669202820923</c:v>
                </c:pt>
                <c:pt idx="50">
                  <c:v>1.9837213994946756</c:v>
                </c:pt>
                <c:pt idx="51">
                  <c:v>1.1355314900302282</c:v>
                </c:pt>
                <c:pt idx="52">
                  <c:v>0.82316078003574766</c:v>
                </c:pt>
                <c:pt idx="53">
                  <c:v>2.8297529271942512</c:v>
                </c:pt>
                <c:pt idx="54">
                  <c:v>1.6632199992513641</c:v>
                </c:pt>
                <c:pt idx="55">
                  <c:v>2.4493236001289276</c:v>
                </c:pt>
                <c:pt idx="56">
                  <c:v>2.4247362383627236</c:v>
                </c:pt>
                <c:pt idx="57">
                  <c:v>0.25494594655652847</c:v>
                </c:pt>
                <c:pt idx="58">
                  <c:v>-2.8733138518850621</c:v>
                </c:pt>
                <c:pt idx="59">
                  <c:v>1.9494376337424679</c:v>
                </c:pt>
                <c:pt idx="60">
                  <c:v>2.1927006493465573</c:v>
                </c:pt>
                <c:pt idx="61">
                  <c:v>0.31313474459546686</c:v>
                </c:pt>
                <c:pt idx="62">
                  <c:v>0.57632668021285749</c:v>
                </c:pt>
                <c:pt idx="63">
                  <c:v>0.95618304464535342</c:v>
                </c:pt>
                <c:pt idx="64">
                  <c:v>1.112912341581529</c:v>
                </c:pt>
                <c:pt idx="65">
                  <c:v>1.0954643946468945</c:v>
                </c:pt>
                <c:pt idx="66">
                  <c:v>2.2914199850557537</c:v>
                </c:pt>
                <c:pt idx="67">
                  <c:v>1.865066089642764</c:v>
                </c:pt>
                <c:pt idx="68">
                  <c:v>1.8429718138860407</c:v>
                </c:pt>
                <c:pt idx="69">
                  <c:v>-7.8552560485081298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B8B8-44CC-95D8-FC1E15D7081D}"/>
            </c:ext>
          </c:extLst>
        </c:ser>
        <c:ser>
          <c:idx val="2"/>
          <c:order val="2"/>
          <c:spPr>
            <a:ln>
              <a:solidFill>
                <a:schemeClr val="tx1"/>
              </a:solidFill>
              <a:prstDash val="sysDot"/>
            </a:ln>
          </c:spPr>
          <c:marker>
            <c:symbol val="none"/>
          </c:marker>
          <c:val>
            <c:numRef>
              <c:f>valeurs_annuelles!$D$7:$D$76</c:f>
              <c:numCache>
                <c:formatCode>General</c:formatCode>
                <c:ptCount val="7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  <c:pt idx="26">
                  <c:v>0</c:v>
                </c:pt>
                <c:pt idx="27">
                  <c:v>0</c:v>
                </c:pt>
                <c:pt idx="28">
                  <c:v>0</c:v>
                </c:pt>
                <c:pt idx="29">
                  <c:v>0</c:v>
                </c:pt>
                <c:pt idx="30">
                  <c:v>0</c:v>
                </c:pt>
                <c:pt idx="31">
                  <c:v>0</c:v>
                </c:pt>
                <c:pt idx="32">
                  <c:v>0</c:v>
                </c:pt>
                <c:pt idx="33">
                  <c:v>0</c:v>
                </c:pt>
                <c:pt idx="34">
                  <c:v>0</c:v>
                </c:pt>
                <c:pt idx="35">
                  <c:v>0</c:v>
                </c:pt>
                <c:pt idx="36">
                  <c:v>0</c:v>
                </c:pt>
                <c:pt idx="37">
                  <c:v>0</c:v>
                </c:pt>
                <c:pt idx="38">
                  <c:v>0</c:v>
                </c:pt>
                <c:pt idx="39">
                  <c:v>0</c:v>
                </c:pt>
                <c:pt idx="40">
                  <c:v>0</c:v>
                </c:pt>
                <c:pt idx="41">
                  <c:v>0</c:v>
                </c:pt>
                <c:pt idx="42">
                  <c:v>0</c:v>
                </c:pt>
                <c:pt idx="43">
                  <c:v>0</c:v>
                </c:pt>
                <c:pt idx="44">
                  <c:v>0</c:v>
                </c:pt>
                <c:pt idx="45">
                  <c:v>0</c:v>
                </c:pt>
                <c:pt idx="46">
                  <c:v>0</c:v>
                </c:pt>
                <c:pt idx="47">
                  <c:v>0</c:v>
                </c:pt>
                <c:pt idx="48">
                  <c:v>0</c:v>
                </c:pt>
                <c:pt idx="49">
                  <c:v>0</c:v>
                </c:pt>
                <c:pt idx="50">
                  <c:v>0</c:v>
                </c:pt>
                <c:pt idx="51">
                  <c:v>0</c:v>
                </c:pt>
                <c:pt idx="52">
                  <c:v>0</c:v>
                </c:pt>
                <c:pt idx="53">
                  <c:v>0</c:v>
                </c:pt>
                <c:pt idx="54">
                  <c:v>0</c:v>
                </c:pt>
                <c:pt idx="55">
                  <c:v>0</c:v>
                </c:pt>
                <c:pt idx="56">
                  <c:v>0</c:v>
                </c:pt>
                <c:pt idx="57">
                  <c:v>0</c:v>
                </c:pt>
                <c:pt idx="58">
                  <c:v>0</c:v>
                </c:pt>
                <c:pt idx="59">
                  <c:v>0</c:v>
                </c:pt>
                <c:pt idx="60">
                  <c:v>0</c:v>
                </c:pt>
                <c:pt idx="61">
                  <c:v>0</c:v>
                </c:pt>
                <c:pt idx="62">
                  <c:v>0</c:v>
                </c:pt>
                <c:pt idx="63">
                  <c:v>0</c:v>
                </c:pt>
                <c:pt idx="64">
                  <c:v>0</c:v>
                </c:pt>
                <c:pt idx="65">
                  <c:v>0</c:v>
                </c:pt>
                <c:pt idx="66">
                  <c:v>0</c:v>
                </c:pt>
                <c:pt idx="67">
                  <c:v>0</c:v>
                </c:pt>
                <c:pt idx="68">
                  <c:v>0</c:v>
                </c:pt>
                <c:pt idx="69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B8B8-44CC-95D8-FC1E15D7081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41127520"/>
        <c:axId val="741126208"/>
      </c:lineChart>
      <c:catAx>
        <c:axId val="678510080"/>
        <c:scaling>
          <c:orientation val="minMax"/>
        </c:scaling>
        <c:delete val="0"/>
        <c:axPos val="b"/>
        <c:majorGridlines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678506800"/>
        <c:crosses val="autoZero"/>
        <c:auto val="1"/>
        <c:lblAlgn val="ctr"/>
        <c:lblOffset val="100"/>
        <c:tickLblSkip val="5"/>
        <c:tickMarkSkip val="5"/>
        <c:noMultiLvlLbl val="0"/>
      </c:catAx>
      <c:valAx>
        <c:axId val="6785068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678510080"/>
        <c:crossesAt val="1"/>
        <c:crossBetween val="between"/>
      </c:valAx>
      <c:valAx>
        <c:axId val="741126208"/>
        <c:scaling>
          <c:orientation val="minMax"/>
        </c:scaling>
        <c:delete val="0"/>
        <c:axPos val="r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050" b="1"/>
            </a:pPr>
            <a:endParaRPr lang="fr-FR"/>
          </a:p>
        </c:txPr>
        <c:crossAx val="741127520"/>
        <c:crosses val="max"/>
        <c:crossBetween val="between"/>
      </c:valAx>
      <c:catAx>
        <c:axId val="741127520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741126208"/>
        <c:crosses val="autoZero"/>
        <c:auto val="1"/>
        <c:lblAlgn val="ctr"/>
        <c:lblOffset val="100"/>
        <c:noMultiLvlLbl val="0"/>
      </c:catAx>
    </c:plotArea>
    <c:plotVisOnly val="1"/>
    <c:dispBlanksAs val="gap"/>
    <c:showDLblsOverMax val="0"/>
    <c:extLst/>
  </c:chart>
  <c:txPr>
    <a:bodyPr/>
    <a:lstStyle/>
    <a:p>
      <a:pPr>
        <a:defRPr/>
      </a:pPr>
      <a:endParaRPr lang="fr-FR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1430</TotalTime>
  <Pages>1</Pages>
  <Words>216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Mickaël Clévenot</dc:creator>
  <cp:keywords/>
  <dc:description/>
  <cp:lastModifiedBy>Mickaël Clévenot</cp:lastModifiedBy>
  <cp:revision>2</cp:revision>
  <dcterms:created xsi:type="dcterms:W3CDTF">2021-09-07T08:09:00Z</dcterms:created>
  <dcterms:modified xsi:type="dcterms:W3CDTF">2021-09-08T07:59:00Z</dcterms:modified>
</cp:coreProperties>
</file>